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2C2" w:rsidRDefault="00D30764">
      <w:pPr>
        <w:pStyle w:val="ParaAttribute0"/>
        <w:rPr>
          <w:rFonts w:ascii="Century Gothic" w:eastAsia="Calibri" w:hAnsi="Century Gothic"/>
        </w:rPr>
      </w:pPr>
      <w:r>
        <w:rPr>
          <w:rStyle w:val="CharAttribute1"/>
          <w:szCs w:val="28"/>
        </w:rPr>
        <w:t>Pastoral Care Center (Friendship Center)</w:t>
      </w:r>
    </w:p>
    <w:p w:rsidR="001862C2" w:rsidRDefault="001862C2">
      <w:pPr>
        <w:pStyle w:val="ParaAttribute0"/>
        <w:rPr>
          <w:rFonts w:ascii="Century Gothic" w:eastAsia="Calibri" w:hAnsi="Century Gothic"/>
        </w:rPr>
      </w:pPr>
    </w:p>
    <w:p w:rsidR="001862C2" w:rsidRDefault="00D30764">
      <w:pPr>
        <w:pStyle w:val="ParaAttribute0"/>
        <w:rPr>
          <w:rFonts w:ascii="Century Gothic" w:eastAsia="Century Gothic" w:hAnsi="Century Gothic"/>
        </w:rPr>
      </w:pPr>
      <w:r>
        <w:rPr>
          <w:rStyle w:val="CharAttribute4"/>
          <w:szCs w:val="24"/>
        </w:rPr>
        <w:t xml:space="preserve">OUTLINE FOR </w:t>
      </w:r>
      <w:r>
        <w:rPr>
          <w:rStyle w:val="CharAttribute5"/>
          <w:szCs w:val="24"/>
        </w:rPr>
        <w:t>25</w:t>
      </w:r>
      <w:r>
        <w:rPr>
          <w:rStyle w:val="CharAttribute6"/>
          <w:szCs w:val="24"/>
        </w:rPr>
        <w:t xml:space="preserve">th </w:t>
      </w:r>
      <w:r>
        <w:rPr>
          <w:rStyle w:val="CharAttribute5"/>
          <w:szCs w:val="24"/>
        </w:rPr>
        <w:t>- 27th, Sept. 2016</w:t>
      </w:r>
    </w:p>
    <w:p w:rsidR="001862C2" w:rsidRDefault="001862C2">
      <w:pPr>
        <w:pStyle w:val="ParaAttribute0"/>
        <w:rPr>
          <w:rFonts w:ascii="Century Gothic" w:eastAsia="Calibri" w:hAnsi="Century Gothic"/>
        </w:rPr>
      </w:pPr>
    </w:p>
    <w:p w:rsidR="001862C2" w:rsidRDefault="00D30764">
      <w:pPr>
        <w:pStyle w:val="ParaAttribute2"/>
        <w:rPr>
          <w:rFonts w:ascii="Helvetica" w:eastAsia="Helvetica" w:hAnsi="Helvetica"/>
        </w:rPr>
      </w:pPr>
      <w:r>
        <w:rPr>
          <w:rStyle w:val="CharAttribute4"/>
          <w:szCs w:val="24"/>
        </w:rPr>
        <w:t>TOPIC: MAKING GOD YOUR NUMBER ONE</w:t>
      </w:r>
    </w:p>
    <w:p w:rsidR="001862C2" w:rsidRDefault="001862C2">
      <w:pPr>
        <w:pStyle w:val="ParaAttribute1"/>
        <w:rPr>
          <w:rFonts w:ascii="Helvetica" w:eastAsia="Helvetica" w:hAnsi="Helvetica"/>
        </w:rPr>
      </w:pPr>
    </w:p>
    <w:p w:rsidR="001862C2" w:rsidRDefault="00D30764">
      <w:pPr>
        <w:pStyle w:val="ParaAttribute1"/>
        <w:rPr>
          <w:rFonts w:ascii="Helvetica" w:eastAsia="Helvetica" w:hAnsi="Helvetica"/>
        </w:rPr>
      </w:pPr>
      <w:r>
        <w:rPr>
          <w:rStyle w:val="CharAttribute5"/>
          <w:szCs w:val="24"/>
        </w:rPr>
        <w:t xml:space="preserve">SCRIPTURES: </w:t>
      </w:r>
      <w:r>
        <w:rPr>
          <w:rStyle w:val="CharAttribute9"/>
          <w:szCs w:val="24"/>
        </w:rPr>
        <w:t>Mat. 6:31-33, Mark 12:29-31</w:t>
      </w:r>
    </w:p>
    <w:p w:rsidR="001862C2" w:rsidRDefault="001862C2">
      <w:pPr>
        <w:pStyle w:val="ParaAttribute1"/>
        <w:rPr>
          <w:rFonts w:ascii="Helvetica" w:eastAsia="Helvetica" w:hAnsi="Helvetica"/>
        </w:rPr>
      </w:pPr>
    </w:p>
    <w:p w:rsidR="001862C2" w:rsidRDefault="00D30764">
      <w:pPr>
        <w:pStyle w:val="ParaAttribute3"/>
        <w:spacing w:line="360" w:lineRule="auto"/>
        <w:rPr>
          <w:rFonts w:ascii="Century Gothic" w:eastAsia="Century Gothic" w:hAnsi="Century Gothic"/>
        </w:rPr>
      </w:pPr>
      <w:r>
        <w:rPr>
          <w:rStyle w:val="CharAttribute5"/>
          <w:szCs w:val="24"/>
        </w:rPr>
        <w:t>INTRODUCTION</w:t>
      </w:r>
    </w:p>
    <w:p w:rsidR="00D30764" w:rsidRDefault="00D30764">
      <w:pPr>
        <w:pStyle w:val="ParaAttribute0"/>
        <w:rPr>
          <w:rStyle w:val="CharAttribute11"/>
          <w:szCs w:val="24"/>
        </w:rPr>
      </w:pPr>
      <w:r>
        <w:rPr>
          <w:rStyle w:val="CharAttribute11"/>
          <w:szCs w:val="24"/>
        </w:rPr>
        <w:t xml:space="preserve">Saints in continuation of our series on making God our number one, last week </w:t>
      </w:r>
    </w:p>
    <w:p w:rsidR="001862C2" w:rsidRDefault="00D30764">
      <w:pPr>
        <w:pStyle w:val="ParaAttribute0"/>
        <w:rPr>
          <w:rFonts w:ascii="Century Gothic" w:eastAsia="Century Gothic" w:hAnsi="Century Gothic"/>
        </w:rPr>
      </w:pPr>
      <w:r>
        <w:rPr>
          <w:rStyle w:val="CharAttribute11"/>
          <w:szCs w:val="24"/>
        </w:rPr>
        <w:t xml:space="preserve">we looked at the kingdom order of what it takes to manifest as Sons after the new birth experience in Romans 10:9 and how anyone in the kingdom can also manifest as a Son according to the scriptures in Romans 8:19. </w:t>
      </w:r>
    </w:p>
    <w:p w:rsidR="001862C2" w:rsidRDefault="001862C2">
      <w:pPr>
        <w:pStyle w:val="ParaAttribute0"/>
        <w:rPr>
          <w:rFonts w:ascii="Century Gothic" w:eastAsia="Century Gothic" w:hAnsi="Century Gothic"/>
        </w:rPr>
      </w:pPr>
    </w:p>
    <w:p w:rsidR="001862C2" w:rsidRDefault="00D30764">
      <w:pPr>
        <w:pStyle w:val="ParaAttribute0"/>
        <w:rPr>
          <w:rFonts w:ascii="Century Gothic" w:eastAsia="Century Gothic" w:hAnsi="Century Gothic"/>
        </w:rPr>
      </w:pPr>
      <w:r>
        <w:rPr>
          <w:rStyle w:val="CharAttribute11"/>
          <w:szCs w:val="24"/>
        </w:rPr>
        <w:t>This week, we shall be considering some be</w:t>
      </w:r>
      <w:r w:rsidR="005C7809">
        <w:rPr>
          <w:rStyle w:val="CharAttribute11"/>
          <w:szCs w:val="24"/>
        </w:rPr>
        <w:t xml:space="preserve">nefits that accrues to Sons as </w:t>
      </w:r>
      <w:r w:rsidR="00F1539F">
        <w:rPr>
          <w:rStyle w:val="CharAttribute11"/>
          <w:szCs w:val="24"/>
        </w:rPr>
        <w:t xml:space="preserve">stated  </w:t>
      </w:r>
      <w:bookmarkStart w:id="0" w:name="_GoBack"/>
      <w:bookmarkEnd w:id="0"/>
      <w:r w:rsidR="00F1539F">
        <w:rPr>
          <w:rStyle w:val="CharAttribute11"/>
          <w:szCs w:val="24"/>
        </w:rPr>
        <w:t xml:space="preserve"> in</w:t>
      </w:r>
      <w:r>
        <w:rPr>
          <w:rStyle w:val="CharAttribute11"/>
          <w:szCs w:val="24"/>
        </w:rPr>
        <w:t xml:space="preserve"> Mat. 6:33 and what makes them stand out. </w:t>
      </w:r>
    </w:p>
    <w:p w:rsidR="001862C2" w:rsidRDefault="001862C2">
      <w:pPr>
        <w:pStyle w:val="ParaAttribute0"/>
        <w:rPr>
          <w:rFonts w:ascii="Century Gothic" w:eastAsia="Century Gothic" w:hAnsi="Century Gothic"/>
        </w:rPr>
      </w:pPr>
    </w:p>
    <w:p w:rsidR="001862C2" w:rsidRDefault="00D30764">
      <w:pPr>
        <w:pStyle w:val="ParaAttribute0"/>
        <w:rPr>
          <w:rFonts w:ascii="Century Gothic" w:eastAsia="Century Gothic" w:hAnsi="Century Gothic"/>
        </w:rPr>
      </w:pPr>
      <w:r>
        <w:rPr>
          <w:rStyle w:val="CharAttribute17"/>
          <w:szCs w:val="24"/>
          <w:u w:color="FFFFFF"/>
        </w:rPr>
        <w:t>QUESTIONS:</w:t>
      </w:r>
    </w:p>
    <w:p w:rsidR="001862C2" w:rsidRDefault="001862C2">
      <w:pPr>
        <w:pStyle w:val="ParaAttribute0"/>
        <w:rPr>
          <w:rFonts w:ascii="Century Gothic" w:eastAsia="Century Gothic" w:hAnsi="Century Gothic"/>
        </w:rPr>
      </w:pPr>
    </w:p>
    <w:p w:rsidR="001862C2" w:rsidRDefault="00D30764">
      <w:pPr>
        <w:pStyle w:val="ListParagraph"/>
        <w:numPr>
          <w:ilvl w:val="0"/>
          <w:numId w:val="1"/>
        </w:numPr>
        <w:contextualSpacing/>
        <w:rPr>
          <w:rFonts w:ascii="Century Gothic" w:eastAsia="Century Gothic" w:hAnsi="Century Gothic"/>
        </w:rPr>
      </w:pPr>
      <w:r>
        <w:rPr>
          <w:rStyle w:val="CharAttribute5"/>
          <w:szCs w:val="24"/>
        </w:rPr>
        <w:t>WHAT ARE THE BENEFITS THAT ACCRUES TO SONS?</w:t>
      </w:r>
    </w:p>
    <w:p w:rsidR="001862C2" w:rsidRDefault="001862C2">
      <w:pPr>
        <w:pStyle w:val="ParaAttribute5"/>
        <w:contextualSpacing/>
        <w:rPr>
          <w:rFonts w:ascii="Century Gothic" w:eastAsia="Century Gothic" w:hAnsi="Century Gothic"/>
        </w:rPr>
      </w:pPr>
    </w:p>
    <w:p w:rsidR="001862C2" w:rsidRDefault="00D30764">
      <w:pPr>
        <w:pStyle w:val="ListParagraph"/>
        <w:numPr>
          <w:ilvl w:val="0"/>
          <w:numId w:val="2"/>
        </w:numPr>
        <w:contextualSpacing/>
        <w:rPr>
          <w:rFonts w:ascii="Century Gothic" w:eastAsia="Century Gothic" w:hAnsi="Century Gothic"/>
        </w:rPr>
      </w:pPr>
      <w:r>
        <w:rPr>
          <w:rStyle w:val="CharAttribute11"/>
          <w:szCs w:val="24"/>
        </w:rPr>
        <w:t>Ps. 23:1. 2) Ps. 23:6. 3) Deut. 11:8. 4) Ps. 91:7. 5) Ps. 30:5. 6) Rom. 8:28</w:t>
      </w:r>
    </w:p>
    <w:p w:rsidR="001862C2" w:rsidRDefault="001862C2">
      <w:pPr>
        <w:pStyle w:val="ParaAttribute7"/>
        <w:contextualSpacing/>
        <w:rPr>
          <w:rFonts w:ascii="Century Gothic" w:eastAsia="Century Gothic" w:hAnsi="Century Gothic"/>
        </w:rPr>
      </w:pPr>
    </w:p>
    <w:p w:rsidR="001862C2" w:rsidRDefault="00D30764">
      <w:pPr>
        <w:pStyle w:val="ListParagraph"/>
        <w:numPr>
          <w:ilvl w:val="0"/>
          <w:numId w:val="1"/>
        </w:numPr>
        <w:contextualSpacing/>
        <w:rPr>
          <w:rFonts w:ascii="Century Gothic" w:eastAsia="Century Gothic" w:hAnsi="Century Gothic"/>
          <w:b/>
          <w:sz w:val="24"/>
          <w:szCs w:val="24"/>
        </w:rPr>
      </w:pPr>
      <w:r>
        <w:rPr>
          <w:rStyle w:val="CharAttribute5"/>
          <w:szCs w:val="24"/>
        </w:rPr>
        <w:t>WHAT MAKES SONS STAND OUT FROM OTHER MEMBERS OF GOD’S FAMILY?</w:t>
      </w:r>
    </w:p>
    <w:p w:rsidR="001862C2" w:rsidRDefault="001862C2">
      <w:pPr>
        <w:pStyle w:val="ParaAttribute5"/>
        <w:contextualSpacing/>
        <w:rPr>
          <w:rFonts w:ascii="Century Gothic" w:eastAsia="Century Gothic" w:hAnsi="Century Gothic"/>
        </w:rPr>
      </w:pPr>
    </w:p>
    <w:p w:rsidR="001862C2" w:rsidRPr="00D30764" w:rsidRDefault="00D30764">
      <w:pPr>
        <w:pStyle w:val="ListParagraph"/>
        <w:numPr>
          <w:ilvl w:val="0"/>
          <w:numId w:val="3"/>
        </w:numPr>
        <w:contextualSpacing/>
        <w:rPr>
          <w:rStyle w:val="CharAttribute11"/>
          <w:sz w:val="20"/>
        </w:rPr>
      </w:pPr>
      <w:r>
        <w:rPr>
          <w:rStyle w:val="CharAttribute11"/>
          <w:szCs w:val="24"/>
        </w:rPr>
        <w:t>Job. 1:21. 2) Prov. 3:5-6. 3) Luke 2:49. 4) Prov. 23:26. 5) Mark 12:29-30. 6) Mat. 16:26</w:t>
      </w:r>
    </w:p>
    <w:p w:rsidR="00D30764" w:rsidRDefault="00D30764" w:rsidP="00D30764">
      <w:pPr>
        <w:contextualSpacing/>
        <w:rPr>
          <w:rFonts w:ascii="Century Gothic" w:eastAsia="Century Gothic" w:hAnsi="Century Gothic"/>
        </w:rPr>
      </w:pPr>
    </w:p>
    <w:p w:rsidR="00D30764" w:rsidRDefault="00D30764" w:rsidP="00D30764">
      <w:pPr>
        <w:contextualSpacing/>
        <w:rPr>
          <w:rFonts w:ascii="Century Gothic" w:eastAsia="Century Gothic" w:hAnsi="Century Gothic"/>
        </w:rPr>
      </w:pPr>
    </w:p>
    <w:p w:rsidR="00D30764" w:rsidRPr="00D30764" w:rsidRDefault="00D30764" w:rsidP="00D30764">
      <w:pPr>
        <w:contextualSpacing/>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D30764">
      <w:pPr>
        <w:pStyle w:val="ParaAttribute8"/>
        <w:rPr>
          <w:rFonts w:ascii="Century Gothic" w:eastAsia="Century Gothic" w:hAnsi="Century Gothic"/>
        </w:rPr>
      </w:pPr>
      <w:r>
        <w:rPr>
          <w:rStyle w:val="CharAttribute26"/>
          <w:szCs w:val="24"/>
        </w:rPr>
        <w:t>MEMORY VERSE:</w:t>
      </w:r>
      <w:r>
        <w:rPr>
          <w:rStyle w:val="CharAttribute25"/>
          <w:szCs w:val="24"/>
        </w:rPr>
        <w:tab/>
        <w:t xml:space="preserve">Mark 12:29-30- "Jesus answered, the most important is, Hear, O </w:t>
      </w:r>
      <w:proofErr w:type="spellStart"/>
      <w:r>
        <w:rPr>
          <w:rStyle w:val="CharAttribute25"/>
          <w:szCs w:val="24"/>
        </w:rPr>
        <w:t>Isreal</w:t>
      </w:r>
      <w:proofErr w:type="spellEnd"/>
      <w:r>
        <w:rPr>
          <w:rStyle w:val="CharAttribute25"/>
          <w:szCs w:val="24"/>
        </w:rPr>
        <w:t>: The Lord our God, the Lord is one. 30. And you shall love the Lord your God with all your heart and with all your soul and with all your mind and with your strength".</w:t>
      </w:r>
    </w:p>
    <w:p w:rsidR="001862C2" w:rsidRDefault="001862C2">
      <w:pPr>
        <w:pStyle w:val="ParaAttribute8"/>
        <w:rPr>
          <w:rFonts w:ascii="Century Gothic" w:eastAsia="Century Gothic" w:hAnsi="Century Gothic"/>
        </w:rPr>
      </w:pPr>
    </w:p>
    <w:p w:rsidR="001862C2" w:rsidRDefault="001862C2">
      <w:pPr>
        <w:pStyle w:val="ParaAttribute8"/>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D30764">
      <w:pPr>
        <w:pStyle w:val="ParaAttribute0"/>
        <w:rPr>
          <w:rFonts w:ascii="Century Gothic" w:eastAsia="Century Gothic" w:hAnsi="Century Gothic"/>
        </w:rPr>
      </w:pPr>
      <w:r>
        <w:rPr>
          <w:rStyle w:val="CharAttribute25"/>
          <w:szCs w:val="24"/>
        </w:rPr>
        <w:t>THANK YOU FOR COMING AND GOD BLESS YOU. LOOK FORWARD TO SEEING YOU NEXT WEEK</w:t>
      </w: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D30764">
      <w:pPr>
        <w:pStyle w:val="ParaAttribute9"/>
        <w:rPr>
          <w:rFonts w:ascii="Century Gothic" w:eastAsia="Century Gothic" w:hAnsi="Century Gothic"/>
        </w:rPr>
      </w:pPr>
      <w:r>
        <w:rPr>
          <w:rStyle w:val="CharAttribute29"/>
          <w:szCs w:val="21"/>
          <w:u w:color="FFFFFF"/>
        </w:rPr>
        <w:t>LEADERS GUIDE:</w:t>
      </w:r>
    </w:p>
    <w:p w:rsidR="001862C2" w:rsidRDefault="001862C2">
      <w:pPr>
        <w:pStyle w:val="ParaAttribute9"/>
        <w:rPr>
          <w:rFonts w:ascii="Century Gothic" w:eastAsia="Century Gothic" w:hAnsi="Century Gothic"/>
        </w:rPr>
      </w:pPr>
    </w:p>
    <w:p w:rsidR="001862C2" w:rsidRDefault="00D30764">
      <w:pPr>
        <w:pStyle w:val="ListParagraph"/>
        <w:numPr>
          <w:ilvl w:val="0"/>
          <w:numId w:val="4"/>
        </w:numPr>
        <w:contextualSpacing/>
        <w:rPr>
          <w:rFonts w:ascii="Century Gothic" w:eastAsia="Century Gothic" w:hAnsi="Century Gothic"/>
        </w:rPr>
      </w:pPr>
      <w:r>
        <w:rPr>
          <w:rStyle w:val="CharAttribute5"/>
          <w:szCs w:val="24"/>
        </w:rPr>
        <w:t>WHAT ARE THE BENEFITS THAT ACCRUES TO SONS?</w:t>
      </w:r>
    </w:p>
    <w:p w:rsidR="001862C2" w:rsidRDefault="001862C2">
      <w:pPr>
        <w:pStyle w:val="ParaAttribute5"/>
        <w:contextualSpacing/>
        <w:rPr>
          <w:rFonts w:ascii="Century Gothic" w:eastAsia="Century Gothic" w:hAnsi="Century Gothic"/>
        </w:rPr>
      </w:pPr>
    </w:p>
    <w:p w:rsidR="001862C2" w:rsidRDefault="00D30764">
      <w:pPr>
        <w:pStyle w:val="ListParagraph"/>
        <w:numPr>
          <w:ilvl w:val="0"/>
          <w:numId w:val="5"/>
        </w:numPr>
        <w:contextualSpacing/>
        <w:rPr>
          <w:rFonts w:ascii="Century Gothic" w:eastAsia="Century Gothic" w:hAnsi="Century Gothic"/>
        </w:rPr>
      </w:pPr>
      <w:r>
        <w:rPr>
          <w:rStyle w:val="CharAttribute11"/>
          <w:szCs w:val="24"/>
        </w:rPr>
        <w:t>Ps. 23:1- Sons are never in want because the Lord is their shepherd.</w:t>
      </w:r>
    </w:p>
    <w:p w:rsidR="001862C2" w:rsidRDefault="001862C2">
      <w:pPr>
        <w:pStyle w:val="ParaAttribute7"/>
        <w:contextualSpacing/>
        <w:rPr>
          <w:rFonts w:ascii="Century Gothic" w:eastAsia="Century Gothic" w:hAnsi="Century Gothic"/>
        </w:rPr>
      </w:pPr>
    </w:p>
    <w:p w:rsidR="001862C2" w:rsidRDefault="00D30764">
      <w:pPr>
        <w:pStyle w:val="ListParagraph"/>
        <w:numPr>
          <w:ilvl w:val="0"/>
          <w:numId w:val="5"/>
        </w:numPr>
        <w:contextualSpacing/>
        <w:rPr>
          <w:rFonts w:ascii="Century Gothic" w:eastAsia="Century Gothic" w:hAnsi="Century Gothic"/>
          <w:sz w:val="24"/>
          <w:szCs w:val="24"/>
        </w:rPr>
      </w:pPr>
      <w:r>
        <w:rPr>
          <w:rStyle w:val="CharAttribute11"/>
          <w:szCs w:val="24"/>
        </w:rPr>
        <w:t>Ps. 23:6 – The goodness and mercy of God follow Sons all their life.</w:t>
      </w:r>
    </w:p>
    <w:p w:rsidR="001862C2" w:rsidRDefault="00D30764">
      <w:pPr>
        <w:pStyle w:val="ParaAttribute0"/>
        <w:rPr>
          <w:rFonts w:ascii="Century Gothic" w:eastAsia="Century Gothic" w:hAnsi="Century Gothic"/>
        </w:rPr>
      </w:pPr>
      <w:r>
        <w:rPr>
          <w:rStyle w:val="CharAttribute11"/>
          <w:szCs w:val="24"/>
        </w:rPr>
        <w:t xml:space="preserve"> </w:t>
      </w:r>
    </w:p>
    <w:p w:rsidR="001862C2" w:rsidRDefault="00D30764">
      <w:pPr>
        <w:pStyle w:val="ListParagraph"/>
        <w:numPr>
          <w:ilvl w:val="0"/>
          <w:numId w:val="5"/>
        </w:numPr>
        <w:contextualSpacing/>
        <w:rPr>
          <w:rFonts w:ascii="Century Gothic" w:eastAsia="Century Gothic" w:hAnsi="Century Gothic"/>
          <w:sz w:val="24"/>
          <w:szCs w:val="24"/>
        </w:rPr>
      </w:pPr>
      <w:r>
        <w:rPr>
          <w:rStyle w:val="CharAttribute11"/>
          <w:szCs w:val="24"/>
        </w:rPr>
        <w:t>Deut. 11:28 – Because Sons keep God’s word they are strong in the face of adversity.</w:t>
      </w:r>
    </w:p>
    <w:p w:rsidR="001862C2" w:rsidRDefault="001862C2">
      <w:pPr>
        <w:pStyle w:val="ParaAttribute0"/>
        <w:rPr>
          <w:rFonts w:ascii="Century Gothic" w:eastAsia="Century Gothic" w:hAnsi="Century Gothic"/>
        </w:rPr>
      </w:pPr>
    </w:p>
    <w:p w:rsidR="001862C2" w:rsidRDefault="00D30764">
      <w:pPr>
        <w:pStyle w:val="ListParagraph"/>
        <w:numPr>
          <w:ilvl w:val="0"/>
          <w:numId w:val="5"/>
        </w:numPr>
        <w:contextualSpacing/>
        <w:rPr>
          <w:rFonts w:ascii="Century Gothic" w:eastAsia="Century Gothic" w:hAnsi="Century Gothic"/>
          <w:sz w:val="24"/>
          <w:szCs w:val="24"/>
        </w:rPr>
      </w:pPr>
      <w:r>
        <w:rPr>
          <w:rStyle w:val="CharAttribute11"/>
          <w:szCs w:val="24"/>
        </w:rPr>
        <w:t>Ps. 91:7 – God shield Sons from evil</w:t>
      </w:r>
    </w:p>
    <w:p w:rsidR="001862C2" w:rsidRDefault="001862C2">
      <w:pPr>
        <w:pStyle w:val="ParaAttribute0"/>
        <w:rPr>
          <w:rFonts w:ascii="Century Gothic" w:eastAsia="Century Gothic" w:hAnsi="Century Gothic"/>
        </w:rPr>
      </w:pPr>
    </w:p>
    <w:p w:rsidR="001862C2" w:rsidRDefault="00D30764">
      <w:pPr>
        <w:pStyle w:val="ListParagraph"/>
        <w:numPr>
          <w:ilvl w:val="0"/>
          <w:numId w:val="5"/>
        </w:numPr>
        <w:contextualSpacing/>
        <w:rPr>
          <w:rFonts w:ascii="Century Gothic" w:eastAsia="Century Gothic" w:hAnsi="Century Gothic"/>
          <w:sz w:val="24"/>
          <w:szCs w:val="24"/>
        </w:rPr>
      </w:pPr>
      <w:r>
        <w:rPr>
          <w:rStyle w:val="CharAttribute11"/>
          <w:szCs w:val="24"/>
        </w:rPr>
        <w:t>Ps. 30:5 – Sons experience Joy in the midst of trouble</w:t>
      </w:r>
    </w:p>
    <w:p w:rsidR="001862C2" w:rsidRDefault="001862C2">
      <w:pPr>
        <w:pStyle w:val="ParaAttribute0"/>
        <w:rPr>
          <w:rFonts w:ascii="Century Gothic" w:eastAsia="Century Gothic" w:hAnsi="Century Gothic"/>
        </w:rPr>
      </w:pPr>
    </w:p>
    <w:p w:rsidR="001862C2" w:rsidRDefault="00D30764">
      <w:pPr>
        <w:pStyle w:val="ListParagraph"/>
        <w:numPr>
          <w:ilvl w:val="0"/>
          <w:numId w:val="5"/>
        </w:numPr>
        <w:contextualSpacing/>
        <w:rPr>
          <w:rFonts w:ascii="Century Gothic" w:eastAsia="Century Gothic" w:hAnsi="Century Gothic"/>
          <w:sz w:val="24"/>
          <w:szCs w:val="24"/>
        </w:rPr>
      </w:pPr>
      <w:r>
        <w:rPr>
          <w:rStyle w:val="CharAttribute11"/>
          <w:szCs w:val="24"/>
        </w:rPr>
        <w:t xml:space="preserve">Rom. 8:28 – Every experience of Sons </w:t>
      </w:r>
      <w:proofErr w:type="gramStart"/>
      <w:r>
        <w:rPr>
          <w:rStyle w:val="CharAttribute11"/>
          <w:szCs w:val="24"/>
        </w:rPr>
        <w:t>are</w:t>
      </w:r>
      <w:proofErr w:type="gramEnd"/>
      <w:r>
        <w:rPr>
          <w:rStyle w:val="CharAttribute11"/>
          <w:szCs w:val="24"/>
        </w:rPr>
        <w:t xml:space="preserve"> for their benefits.</w:t>
      </w:r>
    </w:p>
    <w:p w:rsidR="001862C2" w:rsidRDefault="001862C2">
      <w:pPr>
        <w:pStyle w:val="ParaAttribute10"/>
        <w:rPr>
          <w:rFonts w:ascii="Century Gothic" w:eastAsia="Century Gothic" w:hAnsi="Century Gothic"/>
        </w:rPr>
      </w:pPr>
    </w:p>
    <w:p w:rsidR="001862C2" w:rsidRDefault="001862C2">
      <w:pPr>
        <w:pStyle w:val="ParaAttribute0"/>
        <w:rPr>
          <w:rFonts w:ascii="Century Gothic" w:eastAsia="Century Gothic" w:hAnsi="Century Gothic"/>
        </w:rPr>
      </w:pPr>
    </w:p>
    <w:p w:rsidR="001862C2" w:rsidRDefault="00D30764">
      <w:pPr>
        <w:pStyle w:val="ListParagraph"/>
        <w:numPr>
          <w:ilvl w:val="0"/>
          <w:numId w:val="4"/>
        </w:numPr>
        <w:contextualSpacing/>
        <w:rPr>
          <w:rFonts w:ascii="Century Gothic" w:eastAsia="Century Gothic" w:hAnsi="Century Gothic"/>
          <w:b/>
          <w:sz w:val="24"/>
          <w:szCs w:val="24"/>
        </w:rPr>
      </w:pPr>
      <w:r>
        <w:rPr>
          <w:rStyle w:val="CharAttribute5"/>
          <w:szCs w:val="24"/>
        </w:rPr>
        <w:t>WHAT MAKES SONS STAND OUT FROM OTHER MEMBERS OF GOD’S FAMILY?</w:t>
      </w:r>
    </w:p>
    <w:p w:rsidR="001862C2" w:rsidRDefault="001862C2">
      <w:pPr>
        <w:pStyle w:val="ParaAttribute5"/>
        <w:contextualSpacing/>
        <w:rPr>
          <w:rFonts w:ascii="Century Gothic" w:eastAsia="Century Gothic" w:hAnsi="Century Gothic"/>
        </w:rPr>
      </w:pPr>
    </w:p>
    <w:p w:rsidR="001862C2" w:rsidRDefault="00D30764">
      <w:pPr>
        <w:pStyle w:val="ListParagraph"/>
        <w:numPr>
          <w:ilvl w:val="0"/>
          <w:numId w:val="6"/>
        </w:numPr>
        <w:contextualSpacing/>
        <w:rPr>
          <w:rFonts w:ascii="Century Gothic" w:eastAsia="Century Gothic" w:hAnsi="Century Gothic"/>
        </w:rPr>
      </w:pPr>
      <w:r>
        <w:rPr>
          <w:rStyle w:val="CharAttribute11"/>
          <w:szCs w:val="24"/>
        </w:rPr>
        <w:t>Job. 1:21- Sons know that they are only stewards of their lives.</w:t>
      </w:r>
    </w:p>
    <w:p w:rsidR="001862C2" w:rsidRDefault="001862C2">
      <w:pPr>
        <w:pStyle w:val="ParaAttribute7"/>
        <w:contextualSpacing/>
        <w:rPr>
          <w:rFonts w:ascii="Century Gothic" w:eastAsia="Century Gothic" w:hAnsi="Century Gothic"/>
        </w:rPr>
      </w:pPr>
    </w:p>
    <w:p w:rsidR="001862C2" w:rsidRDefault="00D30764">
      <w:pPr>
        <w:pStyle w:val="ListParagraph"/>
        <w:numPr>
          <w:ilvl w:val="0"/>
          <w:numId w:val="6"/>
        </w:numPr>
        <w:contextualSpacing/>
        <w:rPr>
          <w:rFonts w:ascii="Century Gothic" w:eastAsia="Century Gothic" w:hAnsi="Century Gothic"/>
          <w:sz w:val="24"/>
          <w:szCs w:val="24"/>
        </w:rPr>
      </w:pPr>
      <w:r>
        <w:rPr>
          <w:rStyle w:val="CharAttribute11"/>
          <w:szCs w:val="24"/>
        </w:rPr>
        <w:t xml:space="preserve">Prov. 3:5-6 – Sons trust in the Lord with their all. </w:t>
      </w:r>
      <w:proofErr w:type="spellStart"/>
      <w:r>
        <w:rPr>
          <w:rStyle w:val="CharAttribute11"/>
          <w:szCs w:val="24"/>
        </w:rPr>
        <w:t>i.e</w:t>
      </w:r>
      <w:proofErr w:type="spellEnd"/>
      <w:r>
        <w:rPr>
          <w:rStyle w:val="CharAttribute11"/>
          <w:szCs w:val="24"/>
        </w:rPr>
        <w:t xml:space="preserve"> God is their idol.</w:t>
      </w:r>
    </w:p>
    <w:p w:rsidR="001862C2" w:rsidRDefault="001862C2">
      <w:pPr>
        <w:pStyle w:val="ParaAttribute0"/>
        <w:rPr>
          <w:rFonts w:ascii="Century Gothic" w:eastAsia="Century Gothic" w:hAnsi="Century Gothic"/>
        </w:rPr>
      </w:pPr>
    </w:p>
    <w:p w:rsidR="001862C2" w:rsidRDefault="00D30764">
      <w:pPr>
        <w:pStyle w:val="ListParagraph"/>
        <w:numPr>
          <w:ilvl w:val="0"/>
          <w:numId w:val="6"/>
        </w:numPr>
        <w:contextualSpacing/>
        <w:rPr>
          <w:rFonts w:ascii="Century Gothic" w:eastAsia="Century Gothic" w:hAnsi="Century Gothic"/>
          <w:sz w:val="24"/>
          <w:szCs w:val="24"/>
        </w:rPr>
      </w:pPr>
      <w:r>
        <w:rPr>
          <w:rStyle w:val="CharAttribute11"/>
          <w:szCs w:val="24"/>
        </w:rPr>
        <w:t>Luke 2:49 – God’s business is the utmost priority of Sons.</w:t>
      </w:r>
    </w:p>
    <w:p w:rsidR="001862C2" w:rsidRDefault="001862C2">
      <w:pPr>
        <w:pStyle w:val="ParaAttribute0"/>
        <w:rPr>
          <w:rFonts w:ascii="Century Gothic" w:eastAsia="Century Gothic" w:hAnsi="Century Gothic"/>
        </w:rPr>
      </w:pPr>
    </w:p>
    <w:p w:rsidR="001862C2" w:rsidRDefault="00D30764">
      <w:pPr>
        <w:pStyle w:val="ListParagraph"/>
        <w:numPr>
          <w:ilvl w:val="0"/>
          <w:numId w:val="6"/>
        </w:numPr>
        <w:contextualSpacing/>
        <w:rPr>
          <w:rFonts w:ascii="Century Gothic" w:eastAsia="Century Gothic" w:hAnsi="Century Gothic"/>
          <w:sz w:val="24"/>
          <w:szCs w:val="24"/>
        </w:rPr>
      </w:pPr>
      <w:r>
        <w:rPr>
          <w:rStyle w:val="CharAttribute11"/>
          <w:szCs w:val="24"/>
        </w:rPr>
        <w:t>Prov. 23:26 – Sons heart is given to God’s word and His ways.</w:t>
      </w:r>
    </w:p>
    <w:p w:rsidR="001862C2" w:rsidRDefault="001862C2">
      <w:pPr>
        <w:pStyle w:val="ParaAttribute0"/>
        <w:rPr>
          <w:rFonts w:ascii="Century Gothic" w:eastAsia="Century Gothic" w:hAnsi="Century Gothic"/>
        </w:rPr>
      </w:pPr>
    </w:p>
    <w:p w:rsidR="001862C2" w:rsidRDefault="00D30764">
      <w:pPr>
        <w:pStyle w:val="ListParagraph"/>
        <w:numPr>
          <w:ilvl w:val="0"/>
          <w:numId w:val="6"/>
        </w:numPr>
        <w:contextualSpacing/>
        <w:rPr>
          <w:rFonts w:ascii="Century Gothic" w:eastAsia="Century Gothic" w:hAnsi="Century Gothic"/>
          <w:sz w:val="24"/>
          <w:szCs w:val="24"/>
        </w:rPr>
      </w:pPr>
      <w:proofErr w:type="spellStart"/>
      <w:r>
        <w:rPr>
          <w:rStyle w:val="CharAttribute11"/>
          <w:szCs w:val="24"/>
        </w:rPr>
        <w:t>Maak</w:t>
      </w:r>
      <w:proofErr w:type="spellEnd"/>
      <w:r>
        <w:rPr>
          <w:rStyle w:val="CharAttribute11"/>
          <w:szCs w:val="24"/>
        </w:rPr>
        <w:t xml:space="preserve"> 12:29-30 – Sons love for God is with their all.</w:t>
      </w:r>
    </w:p>
    <w:p w:rsidR="001862C2" w:rsidRDefault="001862C2">
      <w:pPr>
        <w:pStyle w:val="ParaAttribute0"/>
        <w:rPr>
          <w:rFonts w:ascii="Century Gothic" w:eastAsia="Century Gothic" w:hAnsi="Century Gothic"/>
        </w:rPr>
      </w:pPr>
    </w:p>
    <w:p w:rsidR="001862C2" w:rsidRDefault="00D30764">
      <w:pPr>
        <w:pStyle w:val="ListParagraph"/>
        <w:numPr>
          <w:ilvl w:val="0"/>
          <w:numId w:val="6"/>
        </w:numPr>
        <w:contextualSpacing/>
        <w:rPr>
          <w:rFonts w:ascii="Century Gothic" w:eastAsia="Century Gothic" w:hAnsi="Century Gothic"/>
          <w:sz w:val="24"/>
          <w:szCs w:val="24"/>
        </w:rPr>
      </w:pPr>
      <w:r>
        <w:rPr>
          <w:rStyle w:val="CharAttribute11"/>
          <w:szCs w:val="24"/>
        </w:rPr>
        <w:t>Mat. 16:26 – Sons know their greatest asset is their soul and not acquisitions.</w:t>
      </w:r>
    </w:p>
    <w:p w:rsidR="001862C2" w:rsidRDefault="001862C2">
      <w:pPr>
        <w:pStyle w:val="ParaAttribute11"/>
        <w:rPr>
          <w:rFonts w:ascii="Calibri" w:eastAsia="Calibri" w:hAnsi="Calibri"/>
        </w:rPr>
      </w:pPr>
    </w:p>
    <w:sectPr w:rsidR="00186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1293852"/>
    <w:lvl w:ilvl="0" w:tplc="873A3CB0">
      <w:start w:val="1"/>
      <w:numFmt w:val="decimal"/>
      <w:lvlText w:val="%1)"/>
      <w:lvlJc w:val="left"/>
      <w:pPr>
        <w:ind w:left="1080" w:hanging="360"/>
      </w:pPr>
      <w:rPr>
        <w:rFonts w:ascii="Century Gothic" w:eastAsia="Century Gothic" w:hAnsi="Century Gothic" w:hint="default"/>
        <w:b w:val="0"/>
        <w:color w:val="000000"/>
        <w:sz w:val="24"/>
        <w:szCs w:val="24"/>
      </w:rPr>
    </w:lvl>
    <w:lvl w:ilvl="1" w:tplc="AD7AA840">
      <w:start w:val="1"/>
      <w:numFmt w:val="lowerLetter"/>
      <w:lvlText w:val="%2."/>
      <w:lvlJc w:val="left"/>
      <w:pPr>
        <w:ind w:left="1800" w:hanging="360"/>
      </w:pPr>
      <w:rPr>
        <w:rFonts w:ascii="Century Gothic" w:eastAsia="Calibri" w:hAnsi="Century Gothic" w:hint="default"/>
        <w:b/>
        <w:color w:val="000000"/>
        <w:sz w:val="28"/>
        <w:szCs w:val="28"/>
      </w:rPr>
    </w:lvl>
    <w:lvl w:ilvl="2" w:tplc="3BAC94E6">
      <w:start w:val="1"/>
      <w:numFmt w:val="lowerRoman"/>
      <w:lvlText w:val="%3."/>
      <w:lvlJc w:val="left"/>
      <w:pPr>
        <w:ind w:left="2520" w:hanging="180"/>
      </w:pPr>
      <w:rPr>
        <w:rFonts w:ascii="Century Gothic" w:eastAsia="Calibri" w:hAnsi="Century Gothic" w:hint="default"/>
        <w:b/>
        <w:color w:val="000000"/>
        <w:sz w:val="28"/>
        <w:szCs w:val="28"/>
      </w:rPr>
    </w:lvl>
    <w:lvl w:ilvl="3" w:tplc="B0C6324A">
      <w:start w:val="1"/>
      <w:numFmt w:val="decimal"/>
      <w:lvlText w:val="%4."/>
      <w:lvlJc w:val="left"/>
      <w:pPr>
        <w:ind w:left="3240" w:hanging="360"/>
      </w:pPr>
      <w:rPr>
        <w:rFonts w:ascii="Century Gothic" w:eastAsia="Calibri" w:hAnsi="Century Gothic" w:hint="default"/>
        <w:b/>
        <w:color w:val="000000"/>
        <w:sz w:val="28"/>
        <w:szCs w:val="28"/>
      </w:rPr>
    </w:lvl>
    <w:lvl w:ilvl="4" w:tplc="943C3874">
      <w:start w:val="1"/>
      <w:numFmt w:val="lowerLetter"/>
      <w:lvlText w:val="%5."/>
      <w:lvlJc w:val="left"/>
      <w:pPr>
        <w:ind w:left="3960" w:hanging="360"/>
      </w:pPr>
      <w:rPr>
        <w:rFonts w:ascii="Century Gothic" w:eastAsia="Calibri" w:hAnsi="Century Gothic" w:hint="default"/>
        <w:b/>
        <w:color w:val="000000"/>
        <w:sz w:val="28"/>
        <w:szCs w:val="28"/>
      </w:rPr>
    </w:lvl>
    <w:lvl w:ilvl="5" w:tplc="3F94715A">
      <w:start w:val="1"/>
      <w:numFmt w:val="lowerRoman"/>
      <w:lvlText w:val="%6."/>
      <w:lvlJc w:val="left"/>
      <w:pPr>
        <w:ind w:left="4680" w:hanging="180"/>
      </w:pPr>
      <w:rPr>
        <w:rFonts w:ascii="Century Gothic" w:eastAsia="Calibri" w:hAnsi="Century Gothic" w:hint="default"/>
        <w:b/>
        <w:color w:val="000000"/>
        <w:sz w:val="28"/>
        <w:szCs w:val="28"/>
      </w:rPr>
    </w:lvl>
    <w:lvl w:ilvl="6" w:tplc="06BCB158">
      <w:start w:val="1"/>
      <w:numFmt w:val="decimal"/>
      <w:lvlText w:val="%7."/>
      <w:lvlJc w:val="left"/>
      <w:pPr>
        <w:ind w:left="5400" w:hanging="360"/>
      </w:pPr>
      <w:rPr>
        <w:rFonts w:ascii="Century Gothic" w:eastAsia="Calibri" w:hAnsi="Century Gothic" w:hint="default"/>
        <w:b/>
        <w:color w:val="000000"/>
        <w:sz w:val="28"/>
        <w:szCs w:val="28"/>
      </w:rPr>
    </w:lvl>
    <w:lvl w:ilvl="7" w:tplc="196CC062">
      <w:start w:val="1"/>
      <w:numFmt w:val="lowerLetter"/>
      <w:lvlText w:val="%8."/>
      <w:lvlJc w:val="left"/>
      <w:pPr>
        <w:ind w:left="6120" w:hanging="360"/>
      </w:pPr>
      <w:rPr>
        <w:rFonts w:ascii="Century Gothic" w:eastAsia="Calibri" w:hAnsi="Century Gothic" w:hint="default"/>
        <w:b/>
        <w:color w:val="000000"/>
        <w:sz w:val="28"/>
        <w:szCs w:val="28"/>
      </w:rPr>
    </w:lvl>
    <w:lvl w:ilvl="8" w:tplc="F42261A6">
      <w:start w:val="1"/>
      <w:numFmt w:val="lowerRoman"/>
      <w:lvlText w:val="%9."/>
      <w:lvlJc w:val="left"/>
      <w:pPr>
        <w:ind w:left="6840" w:hanging="180"/>
      </w:pPr>
      <w:rPr>
        <w:rFonts w:ascii="Century Gothic" w:eastAsia="Calibri" w:hAnsi="Century Gothic" w:hint="default"/>
        <w:b/>
        <w:color w:val="000000"/>
        <w:sz w:val="28"/>
        <w:szCs w:val="28"/>
      </w:rPr>
    </w:lvl>
  </w:abstractNum>
  <w:abstractNum w:abstractNumId="1" w15:restartNumberingAfterBreak="0">
    <w:nsid w:val="00000002"/>
    <w:multiLevelType w:val="hybridMultilevel"/>
    <w:tmpl w:val="91940889"/>
    <w:lvl w:ilvl="0" w:tplc="C29A0900">
      <w:start w:val="1"/>
      <w:numFmt w:val="decimal"/>
      <w:lvlText w:val="%1)"/>
      <w:lvlJc w:val="left"/>
      <w:pPr>
        <w:ind w:left="1080" w:hanging="360"/>
      </w:pPr>
      <w:rPr>
        <w:rFonts w:ascii="Century Gothic" w:eastAsia="Century Gothic" w:hAnsi="Century Gothic" w:hint="default"/>
        <w:b w:val="0"/>
        <w:color w:val="000000"/>
        <w:sz w:val="24"/>
        <w:szCs w:val="24"/>
      </w:rPr>
    </w:lvl>
    <w:lvl w:ilvl="1" w:tplc="913662BA">
      <w:start w:val="1"/>
      <w:numFmt w:val="lowerLetter"/>
      <w:lvlText w:val="%2."/>
      <w:lvlJc w:val="left"/>
      <w:pPr>
        <w:ind w:left="1800" w:hanging="360"/>
      </w:pPr>
      <w:rPr>
        <w:rFonts w:ascii="Century Gothic" w:eastAsia="Calibri" w:hAnsi="Century Gothic" w:hint="default"/>
        <w:b/>
        <w:color w:val="000000"/>
        <w:sz w:val="28"/>
        <w:szCs w:val="28"/>
      </w:rPr>
    </w:lvl>
    <w:lvl w:ilvl="2" w:tplc="E5DA9FB4">
      <w:start w:val="1"/>
      <w:numFmt w:val="lowerRoman"/>
      <w:lvlText w:val="%3."/>
      <w:lvlJc w:val="left"/>
      <w:pPr>
        <w:ind w:left="2520" w:hanging="180"/>
      </w:pPr>
      <w:rPr>
        <w:rFonts w:ascii="Century Gothic" w:eastAsia="Calibri" w:hAnsi="Century Gothic" w:hint="default"/>
        <w:b/>
        <w:color w:val="000000"/>
        <w:sz w:val="28"/>
        <w:szCs w:val="28"/>
      </w:rPr>
    </w:lvl>
    <w:lvl w:ilvl="3" w:tplc="5E3810F0">
      <w:start w:val="1"/>
      <w:numFmt w:val="decimal"/>
      <w:lvlText w:val="%4."/>
      <w:lvlJc w:val="left"/>
      <w:pPr>
        <w:ind w:left="3240" w:hanging="360"/>
      </w:pPr>
      <w:rPr>
        <w:rFonts w:ascii="Century Gothic" w:eastAsia="Calibri" w:hAnsi="Century Gothic" w:hint="default"/>
        <w:b/>
        <w:color w:val="000000"/>
        <w:sz w:val="28"/>
        <w:szCs w:val="28"/>
      </w:rPr>
    </w:lvl>
    <w:lvl w:ilvl="4" w:tplc="27B00294">
      <w:start w:val="1"/>
      <w:numFmt w:val="lowerLetter"/>
      <w:lvlText w:val="%5."/>
      <w:lvlJc w:val="left"/>
      <w:pPr>
        <w:ind w:left="3960" w:hanging="360"/>
      </w:pPr>
      <w:rPr>
        <w:rFonts w:ascii="Century Gothic" w:eastAsia="Calibri" w:hAnsi="Century Gothic" w:hint="default"/>
        <w:b/>
        <w:color w:val="000000"/>
        <w:sz w:val="28"/>
        <w:szCs w:val="28"/>
      </w:rPr>
    </w:lvl>
    <w:lvl w:ilvl="5" w:tplc="3D78798C">
      <w:start w:val="1"/>
      <w:numFmt w:val="lowerRoman"/>
      <w:lvlText w:val="%6."/>
      <w:lvlJc w:val="left"/>
      <w:pPr>
        <w:ind w:left="4680" w:hanging="180"/>
      </w:pPr>
      <w:rPr>
        <w:rFonts w:ascii="Century Gothic" w:eastAsia="Calibri" w:hAnsi="Century Gothic" w:hint="default"/>
        <w:b/>
        <w:color w:val="000000"/>
        <w:sz w:val="28"/>
        <w:szCs w:val="28"/>
      </w:rPr>
    </w:lvl>
    <w:lvl w:ilvl="6" w:tplc="8736B022">
      <w:start w:val="1"/>
      <w:numFmt w:val="decimal"/>
      <w:lvlText w:val="%7."/>
      <w:lvlJc w:val="left"/>
      <w:pPr>
        <w:ind w:left="5400" w:hanging="360"/>
      </w:pPr>
      <w:rPr>
        <w:rFonts w:ascii="Century Gothic" w:eastAsia="Calibri" w:hAnsi="Century Gothic" w:hint="default"/>
        <w:b/>
        <w:color w:val="000000"/>
        <w:sz w:val="28"/>
        <w:szCs w:val="28"/>
      </w:rPr>
    </w:lvl>
    <w:lvl w:ilvl="7" w:tplc="B302BFDA">
      <w:start w:val="1"/>
      <w:numFmt w:val="lowerLetter"/>
      <w:lvlText w:val="%8."/>
      <w:lvlJc w:val="left"/>
      <w:pPr>
        <w:ind w:left="6120" w:hanging="360"/>
      </w:pPr>
      <w:rPr>
        <w:rFonts w:ascii="Century Gothic" w:eastAsia="Calibri" w:hAnsi="Century Gothic" w:hint="default"/>
        <w:b/>
        <w:color w:val="000000"/>
        <w:sz w:val="28"/>
        <w:szCs w:val="28"/>
      </w:rPr>
    </w:lvl>
    <w:lvl w:ilvl="8" w:tplc="A5FC26B2">
      <w:start w:val="1"/>
      <w:numFmt w:val="lowerRoman"/>
      <w:lvlText w:val="%9."/>
      <w:lvlJc w:val="left"/>
      <w:pPr>
        <w:ind w:left="6840" w:hanging="180"/>
      </w:pPr>
      <w:rPr>
        <w:rFonts w:ascii="Century Gothic" w:eastAsia="Calibri" w:hAnsi="Century Gothic" w:hint="default"/>
        <w:b/>
        <w:color w:val="000000"/>
        <w:sz w:val="28"/>
        <w:szCs w:val="28"/>
      </w:rPr>
    </w:lvl>
  </w:abstractNum>
  <w:abstractNum w:abstractNumId="2" w15:restartNumberingAfterBreak="0">
    <w:nsid w:val="00000003"/>
    <w:multiLevelType w:val="hybridMultilevel"/>
    <w:tmpl w:val="54437193"/>
    <w:lvl w:ilvl="0" w:tplc="1688D026">
      <w:start w:val="1"/>
      <w:numFmt w:val="decimal"/>
      <w:lvlText w:val="%1."/>
      <w:lvlJc w:val="left"/>
      <w:pPr>
        <w:ind w:left="720" w:hanging="360"/>
      </w:pPr>
      <w:rPr>
        <w:rFonts w:ascii="Century Gothic" w:eastAsia="Century Gothic" w:hAnsi="Century Gothic" w:hint="default"/>
        <w:b/>
        <w:color w:val="000000"/>
        <w:sz w:val="24"/>
        <w:szCs w:val="24"/>
      </w:rPr>
    </w:lvl>
    <w:lvl w:ilvl="1" w:tplc="FE22EC7A">
      <w:start w:val="1"/>
      <w:numFmt w:val="lowerLetter"/>
      <w:lvlText w:val="%2."/>
      <w:lvlJc w:val="left"/>
      <w:pPr>
        <w:ind w:left="1440" w:hanging="360"/>
      </w:pPr>
      <w:rPr>
        <w:rFonts w:ascii="Century Gothic" w:eastAsia="Calibri" w:hAnsi="Century Gothic" w:hint="default"/>
        <w:b/>
        <w:color w:val="000000"/>
        <w:sz w:val="28"/>
        <w:szCs w:val="28"/>
      </w:rPr>
    </w:lvl>
    <w:lvl w:ilvl="2" w:tplc="9EB2A452">
      <w:start w:val="1"/>
      <w:numFmt w:val="lowerRoman"/>
      <w:lvlText w:val="%3."/>
      <w:lvlJc w:val="left"/>
      <w:pPr>
        <w:ind w:left="2160" w:hanging="180"/>
      </w:pPr>
      <w:rPr>
        <w:rFonts w:ascii="Century Gothic" w:eastAsia="Calibri" w:hAnsi="Century Gothic" w:hint="default"/>
        <w:b/>
        <w:color w:val="000000"/>
        <w:sz w:val="28"/>
        <w:szCs w:val="28"/>
      </w:rPr>
    </w:lvl>
    <w:lvl w:ilvl="3" w:tplc="5936F832">
      <w:start w:val="1"/>
      <w:numFmt w:val="decimal"/>
      <w:lvlText w:val="%4."/>
      <w:lvlJc w:val="left"/>
      <w:pPr>
        <w:ind w:left="2880" w:hanging="360"/>
      </w:pPr>
      <w:rPr>
        <w:rFonts w:ascii="Century Gothic" w:eastAsia="Calibri" w:hAnsi="Century Gothic" w:hint="default"/>
        <w:b/>
        <w:color w:val="000000"/>
        <w:sz w:val="28"/>
        <w:szCs w:val="28"/>
      </w:rPr>
    </w:lvl>
    <w:lvl w:ilvl="4" w:tplc="43D47CF4">
      <w:start w:val="1"/>
      <w:numFmt w:val="lowerLetter"/>
      <w:lvlText w:val="%5."/>
      <w:lvlJc w:val="left"/>
      <w:pPr>
        <w:ind w:left="3600" w:hanging="360"/>
      </w:pPr>
      <w:rPr>
        <w:rFonts w:ascii="Century Gothic" w:eastAsia="Calibri" w:hAnsi="Century Gothic" w:hint="default"/>
        <w:b/>
        <w:color w:val="000000"/>
        <w:sz w:val="28"/>
        <w:szCs w:val="28"/>
      </w:rPr>
    </w:lvl>
    <w:lvl w:ilvl="5" w:tplc="3D8479CC">
      <w:start w:val="1"/>
      <w:numFmt w:val="lowerRoman"/>
      <w:lvlText w:val="%6."/>
      <w:lvlJc w:val="left"/>
      <w:pPr>
        <w:ind w:left="4320" w:hanging="180"/>
      </w:pPr>
      <w:rPr>
        <w:rFonts w:ascii="Century Gothic" w:eastAsia="Calibri" w:hAnsi="Century Gothic" w:hint="default"/>
        <w:b/>
        <w:color w:val="000000"/>
        <w:sz w:val="28"/>
        <w:szCs w:val="28"/>
      </w:rPr>
    </w:lvl>
    <w:lvl w:ilvl="6" w:tplc="F2CAE360">
      <w:start w:val="1"/>
      <w:numFmt w:val="decimal"/>
      <w:lvlText w:val="%7."/>
      <w:lvlJc w:val="left"/>
      <w:pPr>
        <w:ind w:left="5040" w:hanging="360"/>
      </w:pPr>
      <w:rPr>
        <w:rFonts w:ascii="Century Gothic" w:eastAsia="Calibri" w:hAnsi="Century Gothic" w:hint="default"/>
        <w:b/>
        <w:color w:val="000000"/>
        <w:sz w:val="28"/>
        <w:szCs w:val="28"/>
      </w:rPr>
    </w:lvl>
    <w:lvl w:ilvl="7" w:tplc="9886C434">
      <w:start w:val="1"/>
      <w:numFmt w:val="lowerLetter"/>
      <w:lvlText w:val="%8."/>
      <w:lvlJc w:val="left"/>
      <w:pPr>
        <w:ind w:left="5760" w:hanging="360"/>
      </w:pPr>
      <w:rPr>
        <w:rFonts w:ascii="Century Gothic" w:eastAsia="Calibri" w:hAnsi="Century Gothic" w:hint="default"/>
        <w:b/>
        <w:color w:val="000000"/>
        <w:sz w:val="28"/>
        <w:szCs w:val="28"/>
      </w:rPr>
    </w:lvl>
    <w:lvl w:ilvl="8" w:tplc="B70A8CFC">
      <w:start w:val="1"/>
      <w:numFmt w:val="lowerRoman"/>
      <w:lvlText w:val="%9."/>
      <w:lvlJc w:val="left"/>
      <w:pPr>
        <w:ind w:left="6480" w:hanging="180"/>
      </w:pPr>
      <w:rPr>
        <w:rFonts w:ascii="Century Gothic" w:eastAsia="Calibri" w:hAnsi="Century Gothic" w:hint="default"/>
        <w:b/>
        <w:color w:val="000000"/>
        <w:sz w:val="28"/>
        <w:szCs w:val="28"/>
      </w:rPr>
    </w:lvl>
  </w:abstractNum>
  <w:abstractNum w:abstractNumId="3" w15:restartNumberingAfterBreak="0">
    <w:nsid w:val="00000004"/>
    <w:multiLevelType w:val="hybridMultilevel"/>
    <w:tmpl w:val="16821446"/>
    <w:lvl w:ilvl="0" w:tplc="88362524">
      <w:start w:val="1"/>
      <w:numFmt w:val="decimal"/>
      <w:lvlText w:val="%1)"/>
      <w:lvlJc w:val="left"/>
      <w:pPr>
        <w:ind w:left="1080" w:hanging="360"/>
      </w:pPr>
      <w:rPr>
        <w:rFonts w:ascii="Century Gothic" w:eastAsia="Century Gothic" w:hAnsi="Century Gothic" w:hint="default"/>
        <w:b w:val="0"/>
        <w:color w:val="000000"/>
        <w:sz w:val="24"/>
        <w:szCs w:val="24"/>
      </w:rPr>
    </w:lvl>
    <w:lvl w:ilvl="1" w:tplc="5514690A">
      <w:start w:val="1"/>
      <w:numFmt w:val="lowerLetter"/>
      <w:lvlText w:val="%2."/>
      <w:lvlJc w:val="left"/>
      <w:pPr>
        <w:ind w:left="1800" w:hanging="360"/>
      </w:pPr>
      <w:rPr>
        <w:rFonts w:ascii="Century Gothic" w:eastAsia="Calibri" w:hAnsi="Century Gothic" w:hint="default"/>
        <w:b/>
        <w:color w:val="000000"/>
        <w:sz w:val="28"/>
        <w:szCs w:val="28"/>
      </w:rPr>
    </w:lvl>
    <w:lvl w:ilvl="2" w:tplc="438243AA">
      <w:start w:val="1"/>
      <w:numFmt w:val="lowerRoman"/>
      <w:lvlText w:val="%3."/>
      <w:lvlJc w:val="left"/>
      <w:pPr>
        <w:ind w:left="2520" w:hanging="180"/>
      </w:pPr>
      <w:rPr>
        <w:rFonts w:ascii="Century Gothic" w:eastAsia="Calibri" w:hAnsi="Century Gothic" w:hint="default"/>
        <w:b/>
        <w:color w:val="000000"/>
        <w:sz w:val="28"/>
        <w:szCs w:val="28"/>
      </w:rPr>
    </w:lvl>
    <w:lvl w:ilvl="3" w:tplc="33580DE2">
      <w:start w:val="1"/>
      <w:numFmt w:val="decimal"/>
      <w:lvlText w:val="%4."/>
      <w:lvlJc w:val="left"/>
      <w:pPr>
        <w:ind w:left="3240" w:hanging="360"/>
      </w:pPr>
      <w:rPr>
        <w:rFonts w:ascii="Century Gothic" w:eastAsia="Calibri" w:hAnsi="Century Gothic" w:hint="default"/>
        <w:b/>
        <w:color w:val="000000"/>
        <w:sz w:val="28"/>
        <w:szCs w:val="28"/>
      </w:rPr>
    </w:lvl>
    <w:lvl w:ilvl="4" w:tplc="EE5E1D44">
      <w:start w:val="1"/>
      <w:numFmt w:val="lowerLetter"/>
      <w:lvlText w:val="%5."/>
      <w:lvlJc w:val="left"/>
      <w:pPr>
        <w:ind w:left="3960" w:hanging="360"/>
      </w:pPr>
      <w:rPr>
        <w:rFonts w:ascii="Century Gothic" w:eastAsia="Calibri" w:hAnsi="Century Gothic" w:hint="default"/>
        <w:b/>
        <w:color w:val="000000"/>
        <w:sz w:val="28"/>
        <w:szCs w:val="28"/>
      </w:rPr>
    </w:lvl>
    <w:lvl w:ilvl="5" w:tplc="3044025A">
      <w:start w:val="1"/>
      <w:numFmt w:val="lowerRoman"/>
      <w:lvlText w:val="%6."/>
      <w:lvlJc w:val="left"/>
      <w:pPr>
        <w:ind w:left="4680" w:hanging="180"/>
      </w:pPr>
      <w:rPr>
        <w:rFonts w:ascii="Century Gothic" w:eastAsia="Calibri" w:hAnsi="Century Gothic" w:hint="default"/>
        <w:b/>
        <w:color w:val="000000"/>
        <w:sz w:val="28"/>
        <w:szCs w:val="28"/>
      </w:rPr>
    </w:lvl>
    <w:lvl w:ilvl="6" w:tplc="7BD2A66A">
      <w:start w:val="1"/>
      <w:numFmt w:val="decimal"/>
      <w:lvlText w:val="%7."/>
      <w:lvlJc w:val="left"/>
      <w:pPr>
        <w:ind w:left="5400" w:hanging="360"/>
      </w:pPr>
      <w:rPr>
        <w:rFonts w:ascii="Century Gothic" w:eastAsia="Calibri" w:hAnsi="Century Gothic" w:hint="default"/>
        <w:b/>
        <w:color w:val="000000"/>
        <w:sz w:val="28"/>
        <w:szCs w:val="28"/>
      </w:rPr>
    </w:lvl>
    <w:lvl w:ilvl="7" w:tplc="D08E8260">
      <w:start w:val="1"/>
      <w:numFmt w:val="lowerLetter"/>
      <w:lvlText w:val="%8."/>
      <w:lvlJc w:val="left"/>
      <w:pPr>
        <w:ind w:left="6120" w:hanging="360"/>
      </w:pPr>
      <w:rPr>
        <w:rFonts w:ascii="Century Gothic" w:eastAsia="Calibri" w:hAnsi="Century Gothic" w:hint="default"/>
        <w:b/>
        <w:color w:val="000000"/>
        <w:sz w:val="28"/>
        <w:szCs w:val="28"/>
      </w:rPr>
    </w:lvl>
    <w:lvl w:ilvl="8" w:tplc="17489D40">
      <w:start w:val="1"/>
      <w:numFmt w:val="lowerRoman"/>
      <w:lvlText w:val="%9."/>
      <w:lvlJc w:val="left"/>
      <w:pPr>
        <w:ind w:left="6840" w:hanging="180"/>
      </w:pPr>
      <w:rPr>
        <w:rFonts w:ascii="Century Gothic" w:eastAsia="Calibri" w:hAnsi="Century Gothic" w:hint="default"/>
        <w:b/>
        <w:color w:val="000000"/>
        <w:sz w:val="28"/>
        <w:szCs w:val="28"/>
      </w:rPr>
    </w:lvl>
  </w:abstractNum>
  <w:abstractNum w:abstractNumId="4" w15:restartNumberingAfterBreak="0">
    <w:nsid w:val="00000005"/>
    <w:multiLevelType w:val="hybridMultilevel"/>
    <w:tmpl w:val="38795152"/>
    <w:lvl w:ilvl="0" w:tplc="19089668">
      <w:start w:val="1"/>
      <w:numFmt w:val="decimal"/>
      <w:lvlText w:val="%1)"/>
      <w:lvlJc w:val="left"/>
      <w:pPr>
        <w:ind w:left="1080" w:hanging="360"/>
      </w:pPr>
      <w:rPr>
        <w:rFonts w:ascii="Century Gothic" w:eastAsia="Century Gothic" w:hAnsi="Century Gothic" w:hint="default"/>
        <w:b w:val="0"/>
        <w:color w:val="000000"/>
        <w:sz w:val="24"/>
        <w:szCs w:val="24"/>
      </w:rPr>
    </w:lvl>
    <w:lvl w:ilvl="1" w:tplc="85DA8718">
      <w:start w:val="1"/>
      <w:numFmt w:val="lowerLetter"/>
      <w:lvlText w:val="%2."/>
      <w:lvlJc w:val="left"/>
      <w:pPr>
        <w:ind w:left="1800" w:hanging="360"/>
      </w:pPr>
      <w:rPr>
        <w:rFonts w:ascii="Century Gothic" w:eastAsia="Calibri" w:hAnsi="Century Gothic" w:hint="default"/>
        <w:b/>
        <w:color w:val="000000"/>
        <w:sz w:val="28"/>
        <w:szCs w:val="28"/>
      </w:rPr>
    </w:lvl>
    <w:lvl w:ilvl="2" w:tplc="370C1F06">
      <w:start w:val="1"/>
      <w:numFmt w:val="lowerRoman"/>
      <w:lvlText w:val="%3."/>
      <w:lvlJc w:val="left"/>
      <w:pPr>
        <w:ind w:left="2520" w:hanging="180"/>
      </w:pPr>
      <w:rPr>
        <w:rFonts w:ascii="Century Gothic" w:eastAsia="Calibri" w:hAnsi="Century Gothic" w:hint="default"/>
        <w:b/>
        <w:color w:val="000000"/>
        <w:sz w:val="28"/>
        <w:szCs w:val="28"/>
      </w:rPr>
    </w:lvl>
    <w:lvl w:ilvl="3" w:tplc="89E82B04">
      <w:start w:val="1"/>
      <w:numFmt w:val="decimal"/>
      <w:lvlText w:val="%4."/>
      <w:lvlJc w:val="left"/>
      <w:pPr>
        <w:ind w:left="3240" w:hanging="360"/>
      </w:pPr>
      <w:rPr>
        <w:rFonts w:ascii="Century Gothic" w:eastAsia="Calibri" w:hAnsi="Century Gothic" w:hint="default"/>
        <w:b/>
        <w:color w:val="000000"/>
        <w:sz w:val="28"/>
        <w:szCs w:val="28"/>
      </w:rPr>
    </w:lvl>
    <w:lvl w:ilvl="4" w:tplc="B472193C">
      <w:start w:val="1"/>
      <w:numFmt w:val="lowerLetter"/>
      <w:lvlText w:val="%5."/>
      <w:lvlJc w:val="left"/>
      <w:pPr>
        <w:ind w:left="3960" w:hanging="360"/>
      </w:pPr>
      <w:rPr>
        <w:rFonts w:ascii="Century Gothic" w:eastAsia="Calibri" w:hAnsi="Century Gothic" w:hint="default"/>
        <w:b/>
        <w:color w:val="000000"/>
        <w:sz w:val="28"/>
        <w:szCs w:val="28"/>
      </w:rPr>
    </w:lvl>
    <w:lvl w:ilvl="5" w:tplc="941EBC48">
      <w:start w:val="1"/>
      <w:numFmt w:val="lowerRoman"/>
      <w:lvlText w:val="%6."/>
      <w:lvlJc w:val="left"/>
      <w:pPr>
        <w:ind w:left="4680" w:hanging="180"/>
      </w:pPr>
      <w:rPr>
        <w:rFonts w:ascii="Century Gothic" w:eastAsia="Calibri" w:hAnsi="Century Gothic" w:hint="default"/>
        <w:b/>
        <w:color w:val="000000"/>
        <w:sz w:val="28"/>
        <w:szCs w:val="28"/>
      </w:rPr>
    </w:lvl>
    <w:lvl w:ilvl="6" w:tplc="BCBE7C72">
      <w:start w:val="1"/>
      <w:numFmt w:val="decimal"/>
      <w:lvlText w:val="%7."/>
      <w:lvlJc w:val="left"/>
      <w:pPr>
        <w:ind w:left="5400" w:hanging="360"/>
      </w:pPr>
      <w:rPr>
        <w:rFonts w:ascii="Century Gothic" w:eastAsia="Calibri" w:hAnsi="Century Gothic" w:hint="default"/>
        <w:b/>
        <w:color w:val="000000"/>
        <w:sz w:val="28"/>
        <w:szCs w:val="28"/>
      </w:rPr>
    </w:lvl>
    <w:lvl w:ilvl="7" w:tplc="96A84DD6">
      <w:start w:val="1"/>
      <w:numFmt w:val="lowerLetter"/>
      <w:lvlText w:val="%8."/>
      <w:lvlJc w:val="left"/>
      <w:pPr>
        <w:ind w:left="6120" w:hanging="360"/>
      </w:pPr>
      <w:rPr>
        <w:rFonts w:ascii="Century Gothic" w:eastAsia="Calibri" w:hAnsi="Century Gothic" w:hint="default"/>
        <w:b/>
        <w:color w:val="000000"/>
        <w:sz w:val="28"/>
        <w:szCs w:val="28"/>
      </w:rPr>
    </w:lvl>
    <w:lvl w:ilvl="8" w:tplc="6152F710">
      <w:start w:val="1"/>
      <w:numFmt w:val="lowerRoman"/>
      <w:lvlText w:val="%9."/>
      <w:lvlJc w:val="left"/>
      <w:pPr>
        <w:ind w:left="6840" w:hanging="180"/>
      </w:pPr>
      <w:rPr>
        <w:rFonts w:ascii="Century Gothic" w:eastAsia="Calibri" w:hAnsi="Century Gothic" w:hint="default"/>
        <w:b/>
        <w:color w:val="000000"/>
        <w:sz w:val="28"/>
        <w:szCs w:val="28"/>
      </w:rPr>
    </w:lvl>
  </w:abstractNum>
  <w:abstractNum w:abstractNumId="5" w15:restartNumberingAfterBreak="0">
    <w:nsid w:val="574E1F03"/>
    <w:multiLevelType w:val="hybridMultilevel"/>
    <w:tmpl w:val="19748529"/>
    <w:lvl w:ilvl="0" w:tplc="1B525C3C">
      <w:start w:val="1"/>
      <w:numFmt w:val="decimal"/>
      <w:lvlText w:val="%1."/>
      <w:lvlJc w:val="left"/>
      <w:pPr>
        <w:ind w:left="720" w:hanging="360"/>
      </w:pPr>
      <w:rPr>
        <w:rFonts w:ascii="Century Gothic" w:eastAsia="Century Gothic" w:hAnsi="Century Gothic" w:hint="default"/>
        <w:b/>
        <w:color w:val="000000"/>
        <w:sz w:val="24"/>
        <w:szCs w:val="24"/>
      </w:rPr>
    </w:lvl>
    <w:lvl w:ilvl="1" w:tplc="FE024EC0">
      <w:start w:val="1"/>
      <w:numFmt w:val="lowerLetter"/>
      <w:lvlText w:val="%2."/>
      <w:lvlJc w:val="left"/>
      <w:pPr>
        <w:ind w:left="1440" w:hanging="360"/>
      </w:pPr>
      <w:rPr>
        <w:rFonts w:ascii="Century Gothic" w:eastAsia="Calibri" w:hAnsi="Century Gothic" w:hint="default"/>
        <w:b/>
        <w:color w:val="000000"/>
        <w:sz w:val="28"/>
        <w:szCs w:val="28"/>
      </w:rPr>
    </w:lvl>
    <w:lvl w:ilvl="2" w:tplc="A8F6996A">
      <w:start w:val="1"/>
      <w:numFmt w:val="lowerRoman"/>
      <w:lvlText w:val="%3."/>
      <w:lvlJc w:val="left"/>
      <w:pPr>
        <w:ind w:left="2160" w:hanging="180"/>
      </w:pPr>
      <w:rPr>
        <w:rFonts w:ascii="Century Gothic" w:eastAsia="Calibri" w:hAnsi="Century Gothic" w:hint="default"/>
        <w:b/>
        <w:color w:val="000000"/>
        <w:sz w:val="28"/>
        <w:szCs w:val="28"/>
      </w:rPr>
    </w:lvl>
    <w:lvl w:ilvl="3" w:tplc="1B748D50">
      <w:start w:val="1"/>
      <w:numFmt w:val="decimal"/>
      <w:lvlText w:val="%4."/>
      <w:lvlJc w:val="left"/>
      <w:pPr>
        <w:ind w:left="2880" w:hanging="360"/>
      </w:pPr>
      <w:rPr>
        <w:rFonts w:ascii="Century Gothic" w:eastAsia="Calibri" w:hAnsi="Century Gothic" w:hint="default"/>
        <w:b/>
        <w:color w:val="000000"/>
        <w:sz w:val="28"/>
        <w:szCs w:val="28"/>
      </w:rPr>
    </w:lvl>
    <w:lvl w:ilvl="4" w:tplc="E02C82B2">
      <w:start w:val="1"/>
      <w:numFmt w:val="lowerLetter"/>
      <w:lvlText w:val="%5."/>
      <w:lvlJc w:val="left"/>
      <w:pPr>
        <w:ind w:left="3600" w:hanging="360"/>
      </w:pPr>
      <w:rPr>
        <w:rFonts w:ascii="Century Gothic" w:eastAsia="Calibri" w:hAnsi="Century Gothic" w:hint="default"/>
        <w:b/>
        <w:color w:val="000000"/>
        <w:sz w:val="28"/>
        <w:szCs w:val="28"/>
      </w:rPr>
    </w:lvl>
    <w:lvl w:ilvl="5" w:tplc="888CFB80">
      <w:start w:val="1"/>
      <w:numFmt w:val="lowerRoman"/>
      <w:lvlText w:val="%6."/>
      <w:lvlJc w:val="left"/>
      <w:pPr>
        <w:ind w:left="4320" w:hanging="180"/>
      </w:pPr>
      <w:rPr>
        <w:rFonts w:ascii="Century Gothic" w:eastAsia="Calibri" w:hAnsi="Century Gothic" w:hint="default"/>
        <w:b/>
        <w:color w:val="000000"/>
        <w:sz w:val="28"/>
        <w:szCs w:val="28"/>
      </w:rPr>
    </w:lvl>
    <w:lvl w:ilvl="6" w:tplc="E54877F2">
      <w:start w:val="1"/>
      <w:numFmt w:val="decimal"/>
      <w:lvlText w:val="%7."/>
      <w:lvlJc w:val="left"/>
      <w:pPr>
        <w:ind w:left="5040" w:hanging="360"/>
      </w:pPr>
      <w:rPr>
        <w:rFonts w:ascii="Century Gothic" w:eastAsia="Calibri" w:hAnsi="Century Gothic" w:hint="default"/>
        <w:b/>
        <w:color w:val="000000"/>
        <w:sz w:val="28"/>
        <w:szCs w:val="28"/>
      </w:rPr>
    </w:lvl>
    <w:lvl w:ilvl="7" w:tplc="011C0628">
      <w:start w:val="1"/>
      <w:numFmt w:val="lowerLetter"/>
      <w:lvlText w:val="%8."/>
      <w:lvlJc w:val="left"/>
      <w:pPr>
        <w:ind w:left="5760" w:hanging="360"/>
      </w:pPr>
      <w:rPr>
        <w:rFonts w:ascii="Century Gothic" w:eastAsia="Calibri" w:hAnsi="Century Gothic" w:hint="default"/>
        <w:b/>
        <w:color w:val="000000"/>
        <w:sz w:val="28"/>
        <w:szCs w:val="28"/>
      </w:rPr>
    </w:lvl>
    <w:lvl w:ilvl="8" w:tplc="72A8059E">
      <w:start w:val="1"/>
      <w:numFmt w:val="lowerRoman"/>
      <w:lvlText w:val="%9."/>
      <w:lvlJc w:val="left"/>
      <w:pPr>
        <w:ind w:left="6480" w:hanging="180"/>
      </w:pPr>
      <w:rPr>
        <w:rFonts w:ascii="Century Gothic" w:eastAsia="Calibri" w:hAnsi="Century Gothic" w:hint="default"/>
        <w:b/>
        <w:color w:val="000000"/>
        <w:sz w:val="28"/>
        <w:szCs w:val="28"/>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QwMDQxNTM2MzEysbRQ0lEKTi0uzszPAykwrAUAOGrmiSwAAAA="/>
  </w:docVars>
  <w:rsids>
    <w:rsidRoot w:val="001862C2"/>
    <w:rsid w:val="000C4FA0"/>
    <w:rsid w:val="001862C2"/>
    <w:rsid w:val="005C7809"/>
    <w:rsid w:val="009D1D46"/>
    <w:rsid w:val="00D30764"/>
    <w:rsid w:val="00F1539F"/>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0A247"/>
  <w15:docId w15:val="{E4CE3958-20B1-454B-825C-C744F26A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widowControl w:val="0"/>
      <w:wordWrap w:val="0"/>
      <w:autoSpaceDE w:val="0"/>
      <w:autoSpaceDN w:val="0"/>
      <w:jc w:val="both"/>
    </w:pPr>
    <w:rPr>
      <w:rFonts w:ascii="Batang"/>
      <w:kern w:val="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400"/>
    </w:pPr>
  </w:style>
  <w:style w:type="paragraph" w:customStyle="1" w:styleId="ParaAttribute0">
    <w:name w:val="ParaAttribute0"/>
    <w:pPr>
      <w:wordWrap w:val="0"/>
      <w:jc w:val="both"/>
    </w:pPr>
  </w:style>
  <w:style w:type="paragraph" w:customStyle="1" w:styleId="ParaAttribute1">
    <w:name w:val="ParaAttribute1"/>
    <w:pPr>
      <w:widowControl w:val="0"/>
      <w:wordWrap w:val="0"/>
      <w:jc w:val="both"/>
    </w:pPr>
  </w:style>
  <w:style w:type="paragraph" w:customStyle="1" w:styleId="ParaAttribute2">
    <w:name w:val="ParaAttribute2"/>
    <w:pPr>
      <w:widowControl w:val="0"/>
      <w:wordWrap w:val="0"/>
      <w:jc w:val="both"/>
    </w:pPr>
  </w:style>
  <w:style w:type="paragraph" w:customStyle="1" w:styleId="ParaAttribute3">
    <w:name w:val="ParaAttribute3"/>
    <w:pPr>
      <w:wordWrap w:val="0"/>
      <w:jc w:val="both"/>
    </w:pPr>
  </w:style>
  <w:style w:type="paragraph" w:customStyle="1" w:styleId="ParaAttribute4">
    <w:name w:val="ParaAttribute4"/>
    <w:pPr>
      <w:wordWrap w:val="0"/>
      <w:ind w:left="720" w:hanging="360"/>
      <w:jc w:val="both"/>
    </w:pPr>
  </w:style>
  <w:style w:type="paragraph" w:customStyle="1" w:styleId="ParaAttribute5">
    <w:name w:val="ParaAttribute5"/>
    <w:pPr>
      <w:wordWrap w:val="0"/>
      <w:ind w:left="720"/>
      <w:jc w:val="both"/>
    </w:pPr>
  </w:style>
  <w:style w:type="paragraph" w:customStyle="1" w:styleId="ParaAttribute6">
    <w:name w:val="ParaAttribute6"/>
    <w:pPr>
      <w:wordWrap w:val="0"/>
      <w:ind w:left="1080" w:hanging="360"/>
      <w:jc w:val="both"/>
    </w:pPr>
  </w:style>
  <w:style w:type="paragraph" w:customStyle="1" w:styleId="ParaAttribute7">
    <w:name w:val="ParaAttribute7"/>
    <w:pPr>
      <w:wordWrap w:val="0"/>
      <w:ind w:left="1080"/>
      <w:jc w:val="both"/>
    </w:pPr>
  </w:style>
  <w:style w:type="paragraph" w:customStyle="1" w:styleId="ParaAttribute8">
    <w:name w:val="ParaAttribute8"/>
    <w:pPr>
      <w:wordWrap w:val="0"/>
      <w:ind w:left="2160" w:hanging="2160"/>
      <w:jc w:val="both"/>
    </w:pPr>
  </w:style>
  <w:style w:type="paragraph" w:customStyle="1" w:styleId="ParaAttribute9">
    <w:name w:val="ParaAttribute9"/>
    <w:pPr>
      <w:wordWrap w:val="0"/>
      <w:ind w:left="720"/>
      <w:jc w:val="both"/>
    </w:pPr>
  </w:style>
  <w:style w:type="paragraph" w:customStyle="1" w:styleId="ParaAttribute10">
    <w:name w:val="ParaAttribute10"/>
    <w:pPr>
      <w:wordWrap w:val="0"/>
      <w:ind w:left="1440"/>
      <w:jc w:val="both"/>
    </w:pPr>
  </w:style>
  <w:style w:type="paragraph" w:customStyle="1" w:styleId="ParaAttribute11">
    <w:name w:val="ParaAttribute11"/>
    <w:pPr>
      <w:widowControl w:val="0"/>
      <w:wordWrap w:val="0"/>
    </w:pPr>
  </w:style>
  <w:style w:type="paragraph" w:customStyle="1" w:styleId="ParaAttribute12">
    <w:name w:val="ParaAttribute12"/>
    <w:pPr>
      <w:widowControl w:val="0"/>
      <w:wordWrap w:val="0"/>
    </w:pPr>
  </w:style>
  <w:style w:type="character" w:customStyle="1" w:styleId="CharAttribute0">
    <w:name w:val="CharAttribute0"/>
    <w:rPr>
      <w:rFonts w:ascii="Century Gothic" w:eastAsia="Calibri" w:hAnsi="Century Gothic" w:hint="default"/>
      <w:b/>
      <w:sz w:val="28"/>
    </w:rPr>
  </w:style>
  <w:style w:type="character" w:customStyle="1" w:styleId="CharAttribute1">
    <w:name w:val="CharAttribute1"/>
    <w:rPr>
      <w:rFonts w:ascii="Century Gothic" w:eastAsia="Calibri" w:hAnsi="Century Gothic" w:hint="default"/>
      <w:b/>
      <w:sz w:val="28"/>
    </w:rPr>
  </w:style>
  <w:style w:type="character" w:customStyle="1" w:styleId="CharAttribute2">
    <w:name w:val="CharAttribute2"/>
    <w:rPr>
      <w:rFonts w:ascii="Century Gothic" w:eastAsia="Calibri" w:hAnsi="Century Gothic" w:hint="default"/>
      <w:b/>
      <w:sz w:val="10"/>
    </w:rPr>
  </w:style>
  <w:style w:type="character" w:customStyle="1" w:styleId="CharAttribute3">
    <w:name w:val="CharAttribute3"/>
    <w:rPr>
      <w:rFonts w:ascii="Century Gothic" w:eastAsia="Century Gothic" w:hAnsi="Century Gothic" w:hint="default"/>
      <w:b/>
      <w:sz w:val="24"/>
    </w:rPr>
  </w:style>
  <w:style w:type="character" w:customStyle="1" w:styleId="CharAttribute4">
    <w:name w:val="CharAttribute4"/>
    <w:rPr>
      <w:rFonts w:ascii="Century Gothic" w:eastAsia="Calibri" w:hAnsi="Century Gothic" w:hint="default"/>
      <w:b/>
      <w:sz w:val="24"/>
    </w:rPr>
  </w:style>
  <w:style w:type="character" w:customStyle="1" w:styleId="CharAttribute5">
    <w:name w:val="CharAttribute5"/>
    <w:rPr>
      <w:rFonts w:ascii="Century Gothic" w:eastAsia="Century Gothic" w:hAnsi="Century Gothic" w:hint="default"/>
      <w:b/>
      <w:sz w:val="24"/>
    </w:rPr>
  </w:style>
  <w:style w:type="character" w:customStyle="1" w:styleId="CharAttribute6">
    <w:name w:val="CharAttribute6"/>
    <w:rPr>
      <w:rFonts w:ascii="Century Gothic" w:eastAsia="Century Gothic" w:hAnsi="Century Gothic" w:hint="default"/>
      <w:b/>
      <w:sz w:val="24"/>
      <w:vertAlign w:val="superscript"/>
    </w:rPr>
  </w:style>
  <w:style w:type="character" w:customStyle="1" w:styleId="CharAttribute7">
    <w:name w:val="CharAttribute7"/>
    <w:rPr>
      <w:rFonts w:ascii="Helvetica" w:eastAsia="Helvetica" w:hAnsi="Helvetica" w:hint="default"/>
      <w:sz w:val="24"/>
    </w:rPr>
  </w:style>
  <w:style w:type="character" w:customStyle="1" w:styleId="CharAttribute8">
    <w:name w:val="CharAttribute8"/>
    <w:rPr>
      <w:rFonts w:ascii="Helvetica" w:eastAsia="Helvetica" w:hAnsi="Helvetica" w:hint="default"/>
      <w:sz w:val="10"/>
    </w:rPr>
  </w:style>
  <w:style w:type="character" w:customStyle="1" w:styleId="CharAttribute9">
    <w:name w:val="CharAttribute9"/>
    <w:rPr>
      <w:rFonts w:ascii="Helvetica" w:eastAsia="Helvetica" w:hAnsi="Helvetica" w:hint="default"/>
      <w:sz w:val="24"/>
    </w:rPr>
  </w:style>
  <w:style w:type="character" w:customStyle="1" w:styleId="CharAttribute10">
    <w:name w:val="CharAttribute10"/>
    <w:rPr>
      <w:rFonts w:ascii="Century Gothic" w:eastAsia="Century Gothic" w:hAnsi="Century Gothic" w:hint="default"/>
      <w:sz w:val="24"/>
    </w:rPr>
  </w:style>
  <w:style w:type="character" w:customStyle="1" w:styleId="CharAttribute11">
    <w:name w:val="CharAttribute11"/>
    <w:rPr>
      <w:rFonts w:ascii="Century Gothic" w:eastAsia="Century Gothic" w:hAnsi="Century Gothic" w:hint="default"/>
      <w:sz w:val="24"/>
    </w:rPr>
  </w:style>
  <w:style w:type="character" w:customStyle="1" w:styleId="CharAttribute12">
    <w:name w:val="CharAttribute12"/>
    <w:rPr>
      <w:rFonts w:ascii="Century Gothic" w:eastAsia="Century Gothic" w:hAnsi="Century Gothic" w:hint="default"/>
      <w:sz w:val="16"/>
    </w:rPr>
  </w:style>
  <w:style w:type="character" w:customStyle="1" w:styleId="CharAttribute13">
    <w:name w:val="CharAttribute13"/>
    <w:rPr>
      <w:rFonts w:ascii="Century Gothic" w:eastAsia="Century Gothic" w:hAnsi="Century Gothic" w:hint="default"/>
      <w:b/>
      <w:i/>
      <w:sz w:val="24"/>
    </w:rPr>
  </w:style>
  <w:style w:type="character" w:customStyle="1" w:styleId="CharAttribute14">
    <w:name w:val="CharAttribute14"/>
    <w:rPr>
      <w:rFonts w:ascii="Century Gothic" w:eastAsia="Century Gothic" w:hAnsi="Century Gothic" w:hint="default"/>
      <w:b/>
      <w:i/>
      <w:sz w:val="24"/>
    </w:rPr>
  </w:style>
  <w:style w:type="character" w:customStyle="1" w:styleId="CharAttribute15">
    <w:name w:val="CharAttribute15"/>
    <w:rPr>
      <w:rFonts w:ascii="Century Gothic" w:eastAsia="Century Gothic" w:hAnsi="Century Gothic" w:hint="default"/>
      <w:b/>
      <w:i/>
      <w:sz w:val="16"/>
    </w:rPr>
  </w:style>
  <w:style w:type="character" w:customStyle="1" w:styleId="CharAttribute16">
    <w:name w:val="CharAttribute16"/>
    <w:rPr>
      <w:rFonts w:ascii="Century Gothic" w:eastAsia="Century Gothic" w:hAnsi="Century Gothic" w:hint="default"/>
      <w:b/>
      <w:sz w:val="24"/>
      <w:u w:val="single"/>
    </w:rPr>
  </w:style>
  <w:style w:type="character" w:customStyle="1" w:styleId="CharAttribute17">
    <w:name w:val="CharAttribute17"/>
    <w:rPr>
      <w:rFonts w:ascii="Century Gothic" w:eastAsia="Century Gothic" w:hAnsi="Century Gothic" w:hint="default"/>
      <w:b/>
      <w:sz w:val="24"/>
      <w:u w:val="single"/>
    </w:rPr>
  </w:style>
  <w:style w:type="character" w:customStyle="1" w:styleId="CharAttribute18">
    <w:name w:val="CharAttribute18"/>
    <w:rPr>
      <w:rFonts w:ascii="Century Gothic" w:eastAsia="Century Gothic" w:hAnsi="Century Gothic" w:hint="default"/>
      <w:b/>
      <w:sz w:val="16"/>
      <w:u w:val="single"/>
    </w:rPr>
  </w:style>
  <w:style w:type="character" w:customStyle="1" w:styleId="CharAttribute19">
    <w:name w:val="CharAttribute19"/>
    <w:rPr>
      <w:rFonts w:ascii="Century Gothic" w:eastAsia="Century Gothic" w:hAnsi="Century Gothic" w:hint="default"/>
      <w:b/>
      <w:sz w:val="24"/>
    </w:rPr>
  </w:style>
  <w:style w:type="character" w:customStyle="1" w:styleId="CharAttribute20">
    <w:name w:val="CharAttribute20"/>
    <w:rPr>
      <w:rFonts w:ascii="Century Gothic" w:eastAsia="Century Gothic" w:hAnsi="Century Gothic" w:hint="default"/>
      <w:b/>
      <w:sz w:val="24"/>
    </w:rPr>
  </w:style>
  <w:style w:type="character" w:customStyle="1" w:styleId="CharAttribute21">
    <w:name w:val="CharAttribute21"/>
    <w:rPr>
      <w:rFonts w:ascii="Century Gothic" w:eastAsia="Century Gothic" w:hAnsi="Century Gothic" w:hint="default"/>
      <w:sz w:val="24"/>
    </w:rPr>
  </w:style>
  <w:style w:type="character" w:customStyle="1" w:styleId="CharAttribute22">
    <w:name w:val="CharAttribute22"/>
    <w:rPr>
      <w:rFonts w:ascii="Century Gothic" w:eastAsia="Century Gothic" w:hAnsi="Century Gothic" w:hint="default"/>
      <w:sz w:val="24"/>
    </w:rPr>
  </w:style>
  <w:style w:type="character" w:customStyle="1" w:styleId="CharAttribute23">
    <w:name w:val="CharAttribute23"/>
    <w:rPr>
      <w:rFonts w:ascii="Century Gothic" w:eastAsia="Century Gothic" w:hAnsi="Century Gothic" w:hint="default"/>
      <w:b/>
      <w:sz w:val="24"/>
    </w:rPr>
  </w:style>
  <w:style w:type="character" w:customStyle="1" w:styleId="CharAttribute24">
    <w:name w:val="CharAttribute24"/>
    <w:rPr>
      <w:rFonts w:ascii="Century Gothic" w:eastAsia="Century Gothic" w:hAnsi="Century Gothic" w:hint="default"/>
      <w:sz w:val="21"/>
    </w:rPr>
  </w:style>
  <w:style w:type="character" w:customStyle="1" w:styleId="CharAttribute25">
    <w:name w:val="CharAttribute25"/>
    <w:rPr>
      <w:rFonts w:ascii="Century Gothic" w:eastAsia="Century Gothic" w:hAnsi="Century Gothic" w:hint="default"/>
      <w:b/>
      <w:i/>
      <w:color w:val="44546A"/>
      <w:sz w:val="24"/>
    </w:rPr>
  </w:style>
  <w:style w:type="character" w:customStyle="1" w:styleId="CharAttribute26">
    <w:name w:val="CharAttribute26"/>
    <w:rPr>
      <w:rFonts w:ascii="Century Gothic" w:eastAsia="Century Gothic" w:hAnsi="Century Gothic" w:hint="default"/>
      <w:b/>
      <w:color w:val="44546A"/>
      <w:sz w:val="24"/>
    </w:rPr>
  </w:style>
  <w:style w:type="character" w:customStyle="1" w:styleId="CharAttribute27">
    <w:name w:val="CharAttribute27"/>
    <w:rPr>
      <w:rFonts w:ascii="Century Gothic" w:eastAsia="Century Gothic" w:hAnsi="Century Gothic" w:hint="default"/>
      <w:b/>
      <w:i/>
      <w:color w:val="44546A"/>
      <w:sz w:val="24"/>
      <w:u w:val="single"/>
    </w:rPr>
  </w:style>
  <w:style w:type="character" w:customStyle="1" w:styleId="CharAttribute28">
    <w:name w:val="CharAttribute28"/>
    <w:rPr>
      <w:rFonts w:ascii="Century Gothic" w:eastAsia="Century Gothic" w:hAnsi="Century Gothic" w:hint="default"/>
      <w:b/>
      <w:sz w:val="21"/>
      <w:u w:val="single"/>
    </w:rPr>
  </w:style>
  <w:style w:type="character" w:customStyle="1" w:styleId="CharAttribute29">
    <w:name w:val="CharAttribute29"/>
    <w:rPr>
      <w:rFonts w:ascii="Century Gothic" w:eastAsia="Century Gothic" w:hAnsi="Century Gothic" w:hint="default"/>
      <w:b/>
      <w:sz w:val="21"/>
      <w:u w:val="single"/>
    </w:rPr>
  </w:style>
  <w:style w:type="character" w:customStyle="1" w:styleId="CharAttribute30">
    <w:name w:val="CharAttribute30"/>
    <w:rPr>
      <w:rFonts w:ascii="Century Gothic" w:eastAsia="Century Gothic" w:hAnsi="Century Gothic" w:hint="default"/>
      <w:b/>
      <w:sz w:val="24"/>
    </w:rPr>
  </w:style>
  <w:style w:type="character" w:customStyle="1" w:styleId="CharAttribute31">
    <w:name w:val="CharAttribute31"/>
    <w:rPr>
      <w:rFonts w:ascii="Century Gothic" w:eastAsia="Century Gothic" w:hAnsi="Century Gothic" w:hint="default"/>
      <w:sz w:val="24"/>
    </w:rPr>
  </w:style>
  <w:style w:type="character" w:customStyle="1" w:styleId="CharAttribute32">
    <w:name w:val="CharAttribute32"/>
    <w:rPr>
      <w:rFonts w:ascii="Century Gothic" w:eastAsia="Century Gothic" w:hAnsi="Century Gothic" w:hint="default"/>
      <w:sz w:val="24"/>
    </w:rPr>
  </w:style>
  <w:style w:type="character" w:customStyle="1" w:styleId="CharAttribute33">
    <w:name w:val="CharAttribute33"/>
    <w:rPr>
      <w:rFonts w:ascii="Century Gothic" w:eastAsia="Century Gothic" w:hAnsi="Century Gothic" w:hint="default"/>
      <w:sz w:val="24"/>
    </w:rPr>
  </w:style>
  <w:style w:type="character" w:customStyle="1" w:styleId="CharAttribute34">
    <w:name w:val="CharAttribute34"/>
    <w:rPr>
      <w:rFonts w:ascii="Century Gothic" w:eastAsia="Century Gothic" w:hAnsi="Century Gothic" w:hint="default"/>
      <w:sz w:val="24"/>
    </w:rPr>
  </w:style>
  <w:style w:type="character" w:customStyle="1" w:styleId="CharAttribute35">
    <w:name w:val="CharAttribute35"/>
    <w:rPr>
      <w:rFonts w:ascii="Calibri" w:eastAsia="Calibri" w:hAnsi="Calibri"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1815</Characters>
  <Application>Microsoft Office Word</Application>
  <DocSecurity>0</DocSecurity>
  <Lines>15</Lines>
  <Paragraphs>4</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Sampson Enwere</cp:lastModifiedBy>
  <cp:revision>2</cp:revision>
  <dcterms:created xsi:type="dcterms:W3CDTF">2016-09-23T08:23:00Z</dcterms:created>
  <dcterms:modified xsi:type="dcterms:W3CDTF">2016-09-23T08:23:00Z</dcterms:modified>
</cp:coreProperties>
</file>